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Strzyżów, dnia 15.10.2026 r.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Ogłoszenie o konkursie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Konkurs na wybór partnera do projektu w ramach programu regionalnego Fundusze Europejskie dla Podkarpacia 2021-2027 PRIORYTET FEPK.14 Działanie FEPK.14.02 Cyberbezpieczeństwo w szkołach podstawowych i ponadpodstawowych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Ogłaszający konkurs: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shd w:fill="FFFFFF" w:val="clear"/>
        </w:rPr>
        <w:t>Starostwo Powiatowe w Strzyżowie</w:t>
      </w:r>
      <w:r>
        <w:rPr>
          <w:sz w:val="24"/>
          <w:szCs w:val="24"/>
        </w:rPr>
        <w:t xml:space="preserve">/ </w:t>
      </w:r>
      <w:r>
        <w:rPr>
          <w:color w:val="000000"/>
          <w:sz w:val="24"/>
          <w:szCs w:val="24"/>
          <w:shd w:fill="FFFFFF" w:val="clear"/>
          <w:lang w:val="en-US"/>
        </w:rPr>
        <w:t>Zespół Szkół Technicznych w Strzyżowie</w:t>
      </w:r>
    </w:p>
    <w:p>
      <w:pPr>
        <w:pStyle w:val="BodyText"/>
        <w:spacing w:lineRule="auto" w:line="240"/>
        <w:ind w:hanging="0" w:left="0" w:right="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en-US"/>
        </w:rPr>
        <w:t>ul. Mickiewicz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en-US"/>
        </w:rPr>
        <w:t xml:space="preserve">a 11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en-US"/>
        </w:rPr>
        <w:t>(budynek B),</w:t>
      </w:r>
    </w:p>
    <w:p>
      <w:pPr>
        <w:pStyle w:val="BodyText"/>
        <w:spacing w:lineRule="auto" w:line="240"/>
        <w:ind w:hanging="0" w:left="0" w:right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38-100 Strzyżów</w:t>
      </w:r>
    </w:p>
    <w:p>
      <w:pPr>
        <w:pStyle w:val="Default"/>
        <w:rPr>
          <w:rFonts w:ascii="Times New Roman" w:hAnsi="Times New Roman"/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Default"/>
        <w:rPr/>
      </w:pPr>
      <w:r>
        <w:rPr>
          <w:lang w:val="en-US"/>
        </w:rPr>
        <w:t xml:space="preserve">Tel./ Fax: </w:t>
      </w:r>
      <w:hyperlink r:id="rId2">
        <w:r>
          <w:rPr>
            <w:rStyle w:val="Hyperlink"/>
            <w:lang w:val="en-US"/>
          </w:rPr>
          <w:t>+48 17 2761 193</w:t>
        </w:r>
      </w:hyperlink>
      <w:r>
        <w:rPr>
          <w:rStyle w:val="Hyperlink"/>
          <w:shd w:fill="FFFFFF" w:val="clear"/>
          <w:lang w:val="en-US"/>
        </w:rPr>
        <w:t xml:space="preserve"> , e-mail:  </w:t>
      </w:r>
      <w:r>
        <w:rPr>
          <w:rStyle w:val="Hyperlink"/>
          <w:sz w:val="24"/>
          <w:szCs w:val="24"/>
          <w:shd w:fill="FFFFFF" w:val="clear"/>
          <w:lang w:val="en-US"/>
        </w:rPr>
        <w:t>zst.strzyzow@gmail.com</w:t>
      </w:r>
    </w:p>
    <w:p>
      <w:pPr>
        <w:pStyle w:val="Default"/>
        <w:jc w:val="center"/>
        <w:rPr>
          <w:rFonts w:ascii="Times New Roman" w:hAnsi="Times New Roman"/>
          <w:b/>
          <w:color w:val="auto"/>
          <w:sz w:val="24"/>
          <w:szCs w:val="24"/>
          <w:lang w:val="en-US"/>
        </w:rPr>
      </w:pPr>
      <w:r>
        <w:rPr>
          <w:b/>
          <w:color w:val="auto"/>
          <w:sz w:val="24"/>
          <w:szCs w:val="24"/>
          <w:lang w:val="en-US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OGŁOSZENIE O KONKURSIE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ustawy z dnia 28 kwietnia 2022 r. o zasadach realizacji zadań finansowanych ze środków europejskich w perspektywie finansowej 2021–2027 (t.j. Dz.U.2022.1079); oraz regulaminu wyboru projektów w ramach programu regionalnego Fundusze Europejskie dla Podkarpacia 2021 – 2027 PRIORYTET 7 FEPK.14 Rozwój umiejętności dla bezpieczeństwa Działanie FEPK.14.02 Cyberbezpieczeństwo w szkołach podstawowych i ponadpodstawowych.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Zamawiający Starostwo Powiatowe w Strzyżowie/</w:t>
      </w:r>
      <w:r>
        <w:rPr>
          <w:rFonts w:ascii="Times New Roman" w:hAnsi="Times New Roman"/>
          <w:color w:val="000000"/>
          <w:sz w:val="24"/>
          <w:szCs w:val="24"/>
          <w:shd w:fill="FFFFFF" w:val="clear"/>
          <w:lang w:val="en-US"/>
        </w:rPr>
        <w:t>Liceum Ogólnokształcące im. Adama Mickiewicza w Strzyżowie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o</w:t>
      </w:r>
      <w:r>
        <w:rPr>
          <w:rFonts w:ascii="Times New Roman" w:hAnsi="Times New Roman"/>
          <w:sz w:val="24"/>
          <w:szCs w:val="24"/>
        </w:rPr>
        <w:t xml:space="preserve">głasza otwarty nabór na partnera spoza sektora finansów publicznych do projektu w ramach programu regionalnego Fundusze Europejskie dla Podkarpacia 2021-2027 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PRIORYTET 14/ FEPK.14 Działanie FEPK.14.02 Cyberbezpieczeństwo w szkołach podstawowych i ponadpodstawowych. 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II. Planowany okres realizacji projektu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Zgodny z wytycznymi naboru konkursu.</w:t>
      </w:r>
    </w:p>
    <w:p>
      <w:pPr>
        <w:pStyle w:val="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 CEL PARTNERSTWA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Partnerstwo zawiązuje się w celu wspólnego przygotowania i realizacji projektu w ramach programu regionalnego Fundusze Europejskie dla Podkarpacia 2021-2027 PRIORYTET </w:t>
      </w:r>
      <w:r>
        <w:rPr>
          <w:rFonts w:ascii="Times New Roman" w:hAnsi="Times New Roman"/>
          <w:sz w:val="24"/>
          <w:szCs w:val="24"/>
          <w:shd w:fill="FFFFFF" w:val="clear"/>
        </w:rPr>
        <w:t>14/FEPK.14 Działanie FEPK.14.02 Cyberbezpieczeństwo w szkołach podstawowych i ponadpodstawowych.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Celem partnerstwa jest podjęcie wspólnych działań na rzecz przygotowania i realizacji projektu i podniesienie jakości i atrakcyjności kształcenia w szkole poprzez kompleksowe wsparcie uczniów oraz kadry pedagogicznej prowadzące do rozwoju kompetencji i kwalifikacji w zakresie cyberbezpieczeństwa, podniesienie świadomości uczniów szkół podstawowych i ponadpodstawowych w zakresie cyberbezpieczeństwa, kształtowanie ich odpowiednich postaw oraz wyposażenie w niezbędne kompetencje praktyczne.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IV. PODSTAWOWE INFORMACJE O PLANOWANYM PROJEKCIE 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Projekt będzie realizowany przez Starostwo Powiatowe w Strzyżowie/</w:t>
      </w:r>
      <w:r>
        <w:rPr>
          <w:rFonts w:ascii="Times New Roman" w:hAnsi="Times New Roman"/>
          <w:color w:val="000000"/>
          <w:sz w:val="24"/>
          <w:szCs w:val="24"/>
          <w:shd w:fill="FFFFFF" w:val="clear"/>
          <w:lang w:val="en-US"/>
        </w:rPr>
        <w:t>Zespół Szkół Technicznych w Strzyżowie</w:t>
      </w:r>
      <w:r>
        <w:rPr>
          <w:rFonts w:ascii="Times New Roman" w:hAnsi="Times New Roman"/>
          <w:color w:val="000000"/>
          <w:sz w:val="24"/>
          <w:szCs w:val="24"/>
          <w:shd w:fill="FFFFFF" w:val="clear"/>
          <w:lang w:val="en-US"/>
        </w:rPr>
        <w:t>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Działania przewidziane w projekcie: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 xml:space="preserve">Kompleksowe wsparcie w zakresie cyberbezpieczeństwa w szkole realizowane poprzez: 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 xml:space="preserve">- szkolenia dla kadry pedagogicznej  w zakresie cyberbezpieczeństwa zmierzające do nabycia praktycznych umiejętności umożliwiających wykorzystanie ich w dalszej pracy z uczniem, 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 xml:space="preserve">- przygotowanie materiałów metodyczno-dydaktycznych dla kadry pedagogicznej celem przygotowania do przekazywania wiedzy uczniom w zakresie cyberbezpieczeństwa,  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zajęcia dla uczniów w zakresie cyberbezpieczeństwa w formie zajęć dodatkowych, szkoleń, warsztatów,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zakup pomocy dydaktycznych niezbędnych do prowadzenia zajęć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szczegółowo opisany w dokumentacji naboru konkursu, tj. nabór nr nr FEPK.14.02-IP.01-001/26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https://funduszeue.podkarpackie.pl/nabory-wnioskow/fepk-14-02-cyberbezpieczenstwo-w-szkolach-podstawowych-i-ponadpodstawowych-nabor-nr-fepk-14-02-ip-01-001-26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V. Zakres zadań partnerstwa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Szczegółowy zakres działań i opis zadań poszczególnych partnerów będzie wskazany we wniosku o dofinansowanie projektu, który będzie złożony w ramach ww. konkursu.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Wsparcie merytoryczne i organizacyjne Zamawiającego przy realizacji zadań obejmujących przedmiotowy projekt, w szczególności rola administracyjno-koordynacyjna, doradcza.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zastrzega, że szczegółowy zakres projektu ustalony zostanie na etapie jego przygotowania i może obejmować wyłącznie wybrane działania zgodnie z potrzebami określonymi na etapie diagnozy sytuacji problemowej.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Oczekuje się, że partner wniesie niezbędny Know-How, w zakresie pracy z grupą docelową proje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ktu, wykaże się doświadczeniem w realizacji projektów finansowanych ze środków UE co przyczyni się do osiągnięcia celów i wskaźników projektu.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Partner wiodący zawrze umowę partnerską z wyłonionym partnerem, której zakres został wskazany w art. 39, ust. 9 ustawa z dnia 28 kwietnia 2022 r. o zasadach realizacji zadań finansowanych ze środków europejskich w perspektywie finansowej 2021–2027 (Dz. U. 2022 poz. 1079)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Uwaga: </w:t>
      </w:r>
      <w:r>
        <w:rPr>
          <w:rFonts w:ascii="Times New Roman" w:hAnsi="Times New Roman"/>
          <w:sz w:val="24"/>
          <w:szCs w:val="24"/>
        </w:rPr>
        <w:t>ostateczny zakres działań partnera zostanie ustalony podczas wspólnego przygotowania projektu.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VI. Wymagania wobec partnera</w:t>
      </w:r>
    </w:p>
    <w:p>
      <w:pPr>
        <w:pStyle w:val="Normal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Partner musi posiadać doświadczenie w realizacji projektów finansowanych ze środków Unii Europejskiej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z zakresu tematyki edukacyjnej /szkoleniowej o</w:t>
      </w:r>
      <w:r>
        <w:rPr>
          <w:rFonts w:ascii="Times New Roman" w:hAnsi="Times New Roman"/>
          <w:sz w:val="24"/>
          <w:szCs w:val="24"/>
        </w:rPr>
        <w:t>raz dysponować odpowiednim potencjałem osobowym zdolnym do realizacji zadań przewidzianych w projekcie.</w:t>
      </w:r>
    </w:p>
    <w:p>
      <w:pPr>
        <w:pStyle w:val="Normal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Istotą realizacji projektu w partnerstwie jest wspólna realizacja projektu przez podmioty wnoszące do partnerstwa różnorodne zasoby (ludzkie, organizacyjne, techniczne, finansowe, a także potencjału społecznego). Udział partnerów musi być adekwatny do celów projektu.</w:t>
      </w:r>
    </w:p>
    <w:p>
      <w:pPr>
        <w:pStyle w:val="Normal"/>
        <w:numPr>
          <w:ilvl w:val="0"/>
          <w:numId w:val="6"/>
        </w:numPr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Partnerami w projekcie mogą być wszystkie podmioty uprawnione do ubiegania się o dofinansowanie (zgodnie z punktem 7.1 regulaminu konkursu) poza wymienionymi w punkcie 7.2 niniejszego Regulaminu konkursu.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dofinansowanie nie mogą ubiegać się: </w:t>
      </w:r>
    </w:p>
    <w:p>
      <w:pPr>
        <w:pStyle w:val="Normal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podmioty podlegające wykluczeniu z ubiegania się o dofinansowanie na podstawie art. 207 ust. 4 ustawy z dnia 27 sierpnia 2009 r. o finansach publicznych (t.j Dz.U. z 2023 poz. 1270); </w:t>
      </w:r>
    </w:p>
    <w:p>
      <w:pPr>
        <w:pStyle w:val="Normal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podmioty, wobec których orzeczono zakaz dostępu do środków na podstawie art. 12 ust.1 pkt 1 ustawy z dnia 15 czerwca 2012 r. o skutkach powierzania wykonywania pracy cudzoziemcom przebywającym wbrew przepisom na terytorium Rzeczypospolitej Polskiej (Dz.U.2021.1745);</w:t>
      </w:r>
    </w:p>
    <w:p>
      <w:pPr>
        <w:pStyle w:val="Normal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podmioty, wobec których zastosowanie ma art. 9 ust. 1 pkt 2a ustawy z dnia 28 października 2002 r. o odpowiedzialności podmiotów zbiorowych za czyny zabronione pod groźbą kary (Dz.U.2023.659, z późn. zm.); </w:t>
      </w:r>
    </w:p>
    <w:p>
      <w:pPr>
        <w:pStyle w:val="Normal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jednostka samorządu terytorialnego (lub podmiot przez nią kontrolowany lub od niej zależny), która podjęła jakiekolwiek działania dyskryminujące, sprzeczne z zasadami, o których mowa w art. 9 ust. 3 rozporządzenia nr 2021/1060. Wsparcie będzie udzielane wyłącznie projektom i Beneficjentom, którzy przestrzegają przepisów antydyskryminacyjnych, o których mowa w art. 9 ust. 3 Rozporządzenia ogólnego;</w:t>
      </w:r>
    </w:p>
    <w:p>
      <w:pPr>
        <w:pStyle w:val="Normal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podmioty, na które zostały nałożone sankcje za bezpośrednie lub pośrednie wspieranie działań wojennych Federacji Rosyjskiej;</w:t>
      </w:r>
    </w:p>
    <w:p>
      <w:pPr>
        <w:pStyle w:val="Normal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 fizyczne (nie dotyczy osób prowadzących działalność gospodarczą lub oświatową na podstawie przepisów odrębnych)</w:t>
      </w:r>
      <w:r>
        <w:br w:type="page"/>
      </w:r>
    </w:p>
    <w:p>
      <w:pPr>
        <w:pStyle w:val="Normal"/>
        <w:spacing w:before="0" w:after="1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VII. Zgłoszenie powinno zawierać</w:t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 dotychczasowej działalności kandydata na partnera, uwzględniający jego największe osiągnięcia, zwłaszcza w zakresie realizacji projektów finansowanych ze środków Unii Europejskiej związanych z edukacją / szkoleniami.</w:t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 koncepcji udziału w Projekcie, a w szczególności propozycję realizacji działań określonych w pkt IV niniejszego ogłoszenia z szacunkowym kosztem realizacji projektu przez kandydata podanym z możliwą dokładnością;</w:t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Wykaz osób, którymi dysponuje kandydat na partnera wraz z informacjami na temat ich kwalifikacji zawodowych, doświadczenia oraz ze wskazaniem czynności, jakie osoby te mogą realizować w projektach.</w:t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Deklarację gotowości przygotowania wszelkiej niezbędnej dokumentacji wymaganej do podpisania umowy o dofinansowanie projektu.</w:t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potwierdzające status prawny kandydata na partnera i umocowanie osób go reprezentujących.</w:t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Oświadczenie o zgodności działania kandydata na partnera z celami partnerstwa wraz z informacjami taką zgodność potwierdzającymi; </w:t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Oświadczenie o nie podleganiu wykluczeniu z otrzymania dofinansowania na podstawie art. 207 ust. 4-6 ustawy z dnia 27 sierpnia 2009 r. o finansach publicznych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 (t.j. Dz. U. z 2023 r. poz. 1270 z późn. zm.).</w:t>
      </w:r>
      <w:r>
        <w:rPr>
          <w:rFonts w:ascii="Times New Roman" w:hAnsi="Times New Roman"/>
          <w:color w:val="000000"/>
          <w:sz w:val="24"/>
          <w:szCs w:val="24"/>
        </w:rPr>
        <w:t xml:space="preserve">) lub wobec których orzeczono zakaz dostępu do środków funduszy europejskich na podstawie odrębnych przepisów: </w:t>
      </w:r>
    </w:p>
    <w:p>
      <w:pPr>
        <w:pStyle w:val="Normal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art. 12 ust. 1 pkt 1 ustawy z dnia 15 czerwca 2012 r. o skutkach powierzania wykonywania pracy cudzoziemcom przebywającym wbrew przepisom na terytorium Rzeczypospolitej Polskiej (t.j.Dz. U. z 2021 r. poz. 1745);</w:t>
      </w:r>
    </w:p>
    <w:p>
      <w:pPr>
        <w:pStyle w:val="Normal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art. 9 ust. 1 pkt 2a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Ustawa z dnia 28 października 2002 r. o odpowiedzialności podmiotów zbiorowych za czyny zabronione pod groźbą kary (t.j. Dz. U. z 2023 r. poz. 659).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Zgłoszenie powinno wpłynąć na formularzu, który stanowi załączniki do niniejszego ogłoszenia.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VIII. Opis kryteriów branych pod uwagę w wyborze partnera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Spełnienie wymogów formalnych (oświadczenia o których mowa w pkt. VII)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Opis dotychczasowej działalności kandydata na partnera, uwzględniający jego </w:t>
      </w:r>
      <w:r>
        <w:rPr>
          <w:rFonts w:ascii="Times New Roman" w:hAnsi="Times New Roman"/>
          <w:color w:val="000000"/>
          <w:sz w:val="24"/>
          <w:szCs w:val="24"/>
        </w:rPr>
        <w:t xml:space="preserve">największe osiągnięcia, zwłaszcza w zakresie realizacji projektów finansowanych ze środków Unii Europejskiej oraz w szczególności działalności edukacyjnej. Max. 20 pkt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Opis koncepcji udziału w projekcie, w szczególności propozycje realizacji działań określonych w pkt. IV. Max. 30 pkt.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Wykaz osób, którymi dysponuje kandydat na partnera wraz z informacjami na temat ich kwalifikacji zawodowych, doświadczenia oraz ze wskazaniem czynności, jakie osoby te mogą realizować w projektach. Max. 20 pkt.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Oferowany wkład Oferenta w realizację celu partnerstwa (ludzki, organizacyjny, techniczny lub finansowy).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Maks. 10 pkt.</w:t>
      </w:r>
    </w:p>
    <w:p>
      <w:pPr>
        <w:pStyle w:val="Normal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IX. Termin i forma składania zgłoszenia </w:t>
      </w:r>
    </w:p>
    <w:p>
      <w:pPr>
        <w:pStyle w:val="Norma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Termin składania ofert wynosi co najmniej 21 dni od dnia opublikowania ogłoszenia. Ofertę należy złożyć w terminie – nie później niż do 06.11.2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026r.  do godz. 09:00 </w:t>
      </w:r>
      <w:r>
        <w:rPr>
          <w:rFonts w:ascii="Times New Roman" w:hAnsi="Times New Roman"/>
          <w:sz w:val="24"/>
          <w:szCs w:val="24"/>
        </w:rPr>
        <w:t>decyduje data wpływu oferty do ogłaszającego konkurs. Oferty które wpłyną po terminie nie będą rozpatrywane.</w:t>
      </w:r>
    </w:p>
    <w:p>
      <w:pPr>
        <w:pStyle w:val="Norma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Ofert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ę wraz załącznikami należy złożyć (osobiście lub korespondencyjne) w zamkniętej kopercie z oznaczeniem podmiotu oraz opisem 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„Oferta w konkursie na wybór partnera do projektu” w siedzibie Zespołu Szkół Technicznych w Strzyżowie pod adresem: </w:t>
      </w:r>
      <w:r>
        <w:rPr>
          <w:rFonts w:ascii="Times New Roman" w:hAnsi="Times New Roman"/>
          <w:b/>
          <w:sz w:val="24"/>
          <w:szCs w:val="24"/>
          <w:shd w:fill="FFFFFF" w:val="clear"/>
        </w:rPr>
        <w:t>ul. Mickiewicza 11 (budynek B), 38-100 Strzyżów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lub w wersji elektronicznej na adres e-mail: zst.strzyzow@gmail.com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z dopiskiem w temacie „Oferta w konkursie na wybór partnera 14.02”</w:t>
      </w:r>
    </w:p>
    <w:p>
      <w:pPr>
        <w:pStyle w:val="Normal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X. Inne informacje</w:t>
      </w:r>
    </w:p>
    <w:p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</w:t>
      </w:r>
      <w:r>
        <w:rPr>
          <w:rFonts w:ascii="Times New Roman" w:hAnsi="Times New Roman"/>
          <w:sz w:val="24"/>
          <w:szCs w:val="24"/>
          <w:shd w:fill="FFFFFF" w:val="clear"/>
        </w:rPr>
        <w:t>Starostwo Powiatowe w Strzyżowie/Zespół Szkół Technicznych w Strzyżowie</w:t>
      </w:r>
      <w:r>
        <w:rPr>
          <w:rFonts w:ascii="Times New Roman" w:hAnsi="Times New Roman"/>
          <w:sz w:val="24"/>
          <w:szCs w:val="24"/>
        </w:rPr>
        <w:t xml:space="preserve"> będzie uczestniczyć w danym przedsięwzięciu w roli Partnera Wiodącego. </w:t>
      </w:r>
    </w:p>
    <w:p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</w:t>
      </w:r>
      <w:r>
        <w:rPr>
          <w:rFonts w:ascii="Times New Roman" w:hAnsi="Times New Roman"/>
          <w:sz w:val="24"/>
          <w:szCs w:val="24"/>
          <w:shd w:fill="FFFFFF" w:val="clear"/>
        </w:rPr>
        <w:t>Starostwo Powiatowe w Strzyżowie/Zespół Szkół Technicznych w Strzyżowie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z</w:t>
      </w:r>
      <w:r>
        <w:rPr>
          <w:rFonts w:ascii="Times New Roman" w:hAnsi="Times New Roman"/>
          <w:sz w:val="24"/>
          <w:szCs w:val="24"/>
        </w:rPr>
        <w:t>astrzega sobie prawo do: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unieważnienia naboru bez podania przyczyny, 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zmian w treści ogłoszenia w otwartym naborze, przy czym każdorazowa zmiana będzie opublikowana 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negocjacji działań planowanych w ramach projektu z wybranym Partnerem, 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zawarcia umowy partnerskiej z wybranym Partnerem, a w przypadku wystąpienia okoliczności uniemożliwiających zawarcie umowy partnerskiej z podmiotem, który jako następny w kolejności został najwyżej oceniony</w:t>
      </w:r>
    </w:p>
    <w:p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</w:t>
      </w:r>
      <w:r>
        <w:rPr>
          <w:rFonts w:ascii="Times New Roman" w:hAnsi="Times New Roman"/>
          <w:sz w:val="24"/>
          <w:szCs w:val="24"/>
          <w:shd w:fill="FFFFFF" w:val="clear"/>
        </w:rPr>
        <w:t>Starostwo Powiatowe w Strzyżowie/Zespół Szkół Technicznych w Strzyżowie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n</w:t>
      </w:r>
      <w:r>
        <w:rPr>
          <w:rFonts w:ascii="Times New Roman" w:hAnsi="Times New Roman"/>
          <w:sz w:val="24"/>
          <w:szCs w:val="24"/>
        </w:rPr>
        <w:t>ie ponosi kosztów związanych z przygotowaniem i złożeniem oferty w odpowiedzi na niniejsze zgłoszenie</w:t>
      </w:r>
    </w:p>
    <w:p>
      <w:pPr>
        <w:pStyle w:val="Normal"/>
        <w:ind w:left="360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XI. Dane osób do kontaktu w naborze </w:t>
      </w:r>
    </w:p>
    <w:p>
      <w:pPr>
        <w:pStyle w:val="Normal"/>
        <w:spacing w:before="0" w:after="160"/>
        <w:ind w:left="360"/>
        <w:rPr>
          <w:sz w:val="24"/>
          <w:szCs w:val="24"/>
          <w:highlight w:val="none"/>
          <w:shd w:fill="FFFFFF" w:val="clear"/>
        </w:rPr>
      </w:pPr>
      <w:r>
        <w:rPr>
          <w:rFonts w:ascii="Times New Roman" w:hAnsi="Times New Roman"/>
          <w:bCs/>
          <w:sz w:val="24"/>
          <w:szCs w:val="24"/>
          <w:shd w:fill="FFFFFF" w:val="clear"/>
        </w:rPr>
        <w:t>Adam Witek – Dyrektor Zespołu Szkół Technicznych w Strzyżowie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50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3771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uiPriority w:val="99"/>
    <w:unhideWhenUsed/>
    <w:rsid w:val="00243771"/>
    <w:rPr>
      <w:color w:val="0563C1"/>
      <w:u w:val="single"/>
    </w:rPr>
  </w:style>
  <w:style w:type="character" w:styleId="Tekstrdowyuser">
    <w:name w:val="Tekst źródłowy (user)"/>
    <w:rPr>
      <w:rFonts w:ascii="Liberation Mono" w:hAnsi="Liberation Mono" w:eastAsia="Liberation Mono" w:cs="Liberation Mono"/>
    </w:rPr>
  </w:style>
  <w:style w:type="character" w:styleId="Strong">
    <w:name w:val="Strong"/>
    <w:rPr>
      <w:b/>
      <w:bCs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43771"/>
    <w:pPr>
      <w:spacing w:before="0" w:after="160"/>
      <w:ind w:left="720"/>
      <w:contextualSpacing/>
    </w:pPr>
    <w:rPr/>
  </w:style>
  <w:style w:type="paragraph" w:styleId="Default" w:customStyle="1">
    <w:name w:val="Default"/>
    <w:rsid w:val="0024377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st.strzyzowski.pl/+48%2017%202761%20193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LibreOffice/26.8.1.1$Windows_X86_64 LibreOffice_project/bf6ef2662401c7d6dce671ab4deb26ee0af3a7c1</Application>
  <AppVersion>15.0000</AppVersion>
  <Pages>5</Pages>
  <Words>1408</Words>
  <Characters>9515</Characters>
  <CharactersWithSpaces>10848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2023-09-07T08:13:00Z</dcterms:created>
  <dc:creator>agnieszka</dc:creator>
  <dc:description/>
  <dc:language>pl-PL</dc:language>
  <cp:lastModifiedBy/>
  <dcterms:modified xsi:type="dcterms:W3CDTF">2026-10-22T13:25:27Z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